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3BE8" w14:textId="77777777" w:rsidR="00B27B8C" w:rsidRPr="00C81ED0" w:rsidRDefault="00B61127" w:rsidP="00C81ED0">
      <w:pPr>
        <w:jc w:val="center"/>
        <w:rPr>
          <w:b/>
        </w:rPr>
      </w:pPr>
      <w:r w:rsidRPr="00C81ED0">
        <w:rPr>
          <w:b/>
        </w:rPr>
        <w:t>Information Regarding</w:t>
      </w:r>
      <w:r w:rsidR="00B27B8C" w:rsidRPr="00C81ED0">
        <w:rPr>
          <w:b/>
        </w:rPr>
        <w:t xml:space="preserve"> </w:t>
      </w:r>
      <w:r w:rsidRPr="00C81ED0">
        <w:rPr>
          <w:b/>
        </w:rPr>
        <w:t>ACC Supplemental Retirement Plan Parsonage Reporting Procedures</w:t>
      </w:r>
    </w:p>
    <w:p w14:paraId="416B34AF" w14:textId="77777777" w:rsidR="00392FFE" w:rsidRDefault="00392FFE" w:rsidP="003F629C">
      <w:pPr>
        <w:jc w:val="both"/>
      </w:pPr>
    </w:p>
    <w:p w14:paraId="748CF529" w14:textId="67E79D3D" w:rsidR="00C81ED0" w:rsidRDefault="00B61127" w:rsidP="003F629C">
      <w:pPr>
        <w:jc w:val="both"/>
      </w:pPr>
      <w:r>
        <w:t>As you may be aware, the American Confe</w:t>
      </w:r>
      <w:r w:rsidR="00213DE3">
        <w:t>rence of Cantors recently</w:t>
      </w:r>
      <w:r>
        <w:t xml:space="preserve"> changed its parsonage reporting procedures for distributions under the American Conference of Canto</w:t>
      </w:r>
      <w:r w:rsidR="00415CFA">
        <w:t>rs Supplemental Retirement Plan.</w:t>
      </w:r>
      <w:r w:rsidR="00C764D3">
        <w:t xml:space="preserve"> </w:t>
      </w:r>
      <w:r w:rsidR="00C81ED0">
        <w:t>This summary outline</w:t>
      </w:r>
      <w:r w:rsidR="00415CFA">
        <w:t>s</w:t>
      </w:r>
      <w:r w:rsidR="00C81ED0">
        <w:t xml:space="preserve"> t</w:t>
      </w:r>
      <w:r w:rsidR="00213DE3">
        <w:t xml:space="preserve">he new </w:t>
      </w:r>
      <w:r w:rsidR="00C81ED0">
        <w:t>procedures</w:t>
      </w:r>
      <w:r w:rsidR="00415CFA">
        <w:t xml:space="preserve">. </w:t>
      </w:r>
    </w:p>
    <w:p w14:paraId="5EA627F8" w14:textId="77777777" w:rsidR="00B61127" w:rsidRDefault="00B61127" w:rsidP="003F629C">
      <w:pPr>
        <w:jc w:val="both"/>
      </w:pPr>
    </w:p>
    <w:p w14:paraId="27583B86" w14:textId="5D4492A4" w:rsidR="0062312F" w:rsidRDefault="00E44198" w:rsidP="0062312F">
      <w:r>
        <w:t>The</w:t>
      </w:r>
      <w:r w:rsidR="00B61127">
        <w:t xml:space="preserve"> Board of the ACC will </w:t>
      </w:r>
      <w:r>
        <w:t xml:space="preserve">now </w:t>
      </w:r>
      <w:r w:rsidR="00B61127">
        <w:t xml:space="preserve">designate in advance </w:t>
      </w:r>
      <w:r w:rsidR="00C81ED0">
        <w:t xml:space="preserve">of each </w:t>
      </w:r>
      <w:r w:rsidR="00415CFA">
        <w:t xml:space="preserve">calendar </w:t>
      </w:r>
      <w:r w:rsidR="00C81ED0">
        <w:t xml:space="preserve">year 100% </w:t>
      </w:r>
      <w:r w:rsidR="00B61127">
        <w:t xml:space="preserve">of </w:t>
      </w:r>
      <w:r w:rsidR="00415CFA">
        <w:t xml:space="preserve">the </w:t>
      </w:r>
      <w:r w:rsidR="003B72C2">
        <w:t xml:space="preserve">following year’s </w:t>
      </w:r>
      <w:r w:rsidR="00B61127">
        <w:t>Plan distributions as eligible for p</w:t>
      </w:r>
      <w:r w:rsidR="003B72C2">
        <w:t>arsonage.</w:t>
      </w:r>
      <w:r w:rsidR="0062312F">
        <w:t xml:space="preserve"> </w:t>
      </w:r>
    </w:p>
    <w:p w14:paraId="7EF042C4" w14:textId="77777777" w:rsidR="0062312F" w:rsidRDefault="0062312F" w:rsidP="0062312F"/>
    <w:p w14:paraId="623E5728" w14:textId="4C182478" w:rsidR="003B72C2" w:rsidRDefault="00C764D3" w:rsidP="0062312F">
      <w:r>
        <w:t>If a participant</w:t>
      </w:r>
      <w:r w:rsidR="0062312F">
        <w:t xml:space="preserve"> take</w:t>
      </w:r>
      <w:r>
        <w:t>s</w:t>
      </w:r>
      <w:r w:rsidR="0062312F">
        <w:t xml:space="preserve"> a Plan distribution,</w:t>
      </w:r>
      <w:r w:rsidR="003B72C2">
        <w:t xml:space="preserve"> </w:t>
      </w:r>
      <w:r>
        <w:t xml:space="preserve">they </w:t>
      </w:r>
      <w:r w:rsidR="0062312F">
        <w:t xml:space="preserve">will receive a Form W-2 from the Plan’s administrator </w:t>
      </w:r>
      <w:r w:rsidR="00415CFA">
        <w:t xml:space="preserve">reflecting </w:t>
      </w:r>
      <w:r w:rsidR="0062312F">
        <w:t xml:space="preserve">the amount of the distribution in Box 1. </w:t>
      </w:r>
      <w:r>
        <w:t>A Participant must</w:t>
      </w:r>
      <w:r w:rsidR="003B72C2">
        <w:t xml:space="preserve"> work with</w:t>
      </w:r>
      <w:r w:rsidR="007D4A9B">
        <w:t xml:space="preserve"> you,</w:t>
      </w:r>
      <w:r w:rsidR="003B72C2">
        <w:t xml:space="preserve"> </w:t>
      </w:r>
      <w:r w:rsidR="007D4A9B">
        <w:t xml:space="preserve">as </w:t>
      </w:r>
      <w:r>
        <w:t>their</w:t>
      </w:r>
      <w:r w:rsidR="003B72C2">
        <w:t xml:space="preserve"> accountant </w:t>
      </w:r>
      <w:r w:rsidR="00415CFA">
        <w:t xml:space="preserve">or </w:t>
      </w:r>
      <w:r w:rsidR="00FD5956">
        <w:t xml:space="preserve">tax </w:t>
      </w:r>
      <w:r w:rsidR="00415CFA">
        <w:t>preparer</w:t>
      </w:r>
      <w:r w:rsidR="007D4A9B">
        <w:t>,</w:t>
      </w:r>
      <w:r w:rsidR="00415CFA">
        <w:t xml:space="preserve"> </w:t>
      </w:r>
      <w:r w:rsidR="003B72C2">
        <w:t xml:space="preserve">to </w:t>
      </w:r>
      <w:r w:rsidR="00E44198">
        <w:t xml:space="preserve">determine the </w:t>
      </w:r>
      <w:r w:rsidR="004A77E5">
        <w:t xml:space="preserve">actual </w:t>
      </w:r>
      <w:r w:rsidR="00E44198">
        <w:t xml:space="preserve">amount of the </w:t>
      </w:r>
      <w:r w:rsidR="001B18DB">
        <w:t xml:space="preserve">Plan </w:t>
      </w:r>
      <w:r w:rsidR="00E44198">
        <w:t xml:space="preserve">distribution that </w:t>
      </w:r>
      <w:r w:rsidR="004A77E5">
        <w:t xml:space="preserve">was </w:t>
      </w:r>
      <w:r w:rsidR="00E44198">
        <w:t>attributable to parsonage and</w:t>
      </w:r>
      <w:r w:rsidR="004A77E5">
        <w:t>,</w:t>
      </w:r>
      <w:r w:rsidR="00E44198">
        <w:t xml:space="preserve"> therefore</w:t>
      </w:r>
      <w:r w:rsidR="004A77E5">
        <w:t>,</w:t>
      </w:r>
      <w:r>
        <w:t xml:space="preserve"> excludable from the participant’s</w:t>
      </w:r>
      <w:r w:rsidR="00E44198">
        <w:t xml:space="preserve"> gross income</w:t>
      </w:r>
      <w:r w:rsidR="001B18DB">
        <w:t xml:space="preserve"> for </w:t>
      </w:r>
      <w:r w:rsidR="004A77E5">
        <w:t>the</w:t>
      </w:r>
      <w:r w:rsidR="001B18DB">
        <w:t xml:space="preserve"> year</w:t>
      </w:r>
      <w:r w:rsidR="00E44198">
        <w:t xml:space="preserve">. </w:t>
      </w:r>
      <w:r>
        <w:t>The maximum amount a participant</w:t>
      </w:r>
      <w:r w:rsidR="003B72C2">
        <w:t xml:space="preserve"> can exclude from</w:t>
      </w:r>
      <w:r>
        <w:t xml:space="preserve"> their</w:t>
      </w:r>
      <w:r w:rsidR="00E44198">
        <w:t xml:space="preserve"> gross</w:t>
      </w:r>
      <w:r w:rsidR="003B72C2">
        <w:t xml:space="preserve"> income is the lesser of:</w:t>
      </w:r>
    </w:p>
    <w:p w14:paraId="0CA28069" w14:textId="77777777" w:rsidR="003B72C2" w:rsidRDefault="003B72C2" w:rsidP="003F629C">
      <w:pPr>
        <w:jc w:val="both"/>
      </w:pPr>
    </w:p>
    <w:p w14:paraId="5124FEAE" w14:textId="2871BC52" w:rsidR="003B72C2" w:rsidRDefault="003B72C2" w:rsidP="003B72C2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r w:rsidR="001B18DB">
        <w:t xml:space="preserve">amount officially designated as parsonage </w:t>
      </w:r>
      <w:r w:rsidR="002B6967">
        <w:t xml:space="preserve">by the ACC </w:t>
      </w:r>
      <w:r w:rsidR="001B18DB">
        <w:t xml:space="preserve">(i.e., the </w:t>
      </w:r>
      <w:r>
        <w:t>full amount of the distribution</w:t>
      </w:r>
      <w:r w:rsidR="001B18DB">
        <w:t>)</w:t>
      </w:r>
      <w:r>
        <w:t>;</w:t>
      </w:r>
    </w:p>
    <w:p w14:paraId="134B3E71" w14:textId="77777777" w:rsidR="003B72C2" w:rsidRDefault="003B72C2" w:rsidP="003B72C2">
      <w:pPr>
        <w:pStyle w:val="ListParagraph"/>
        <w:numPr>
          <w:ilvl w:val="0"/>
          <w:numId w:val="1"/>
        </w:numPr>
        <w:jc w:val="both"/>
      </w:pPr>
      <w:r>
        <w:t xml:space="preserve">The amount </w:t>
      </w:r>
      <w:r w:rsidR="001B18DB">
        <w:t xml:space="preserve">actually used to provide or rent a home; </w:t>
      </w:r>
      <w:r>
        <w:t>or</w:t>
      </w:r>
    </w:p>
    <w:p w14:paraId="48A737BD" w14:textId="5EC2D522" w:rsidR="003B72C2" w:rsidRDefault="003B72C2" w:rsidP="003B72C2">
      <w:pPr>
        <w:pStyle w:val="ListParagraph"/>
        <w:numPr>
          <w:ilvl w:val="0"/>
          <w:numId w:val="1"/>
        </w:numPr>
        <w:jc w:val="both"/>
      </w:pPr>
      <w:r>
        <w:t xml:space="preserve">The fair market rental value of </w:t>
      </w:r>
      <w:r w:rsidR="00C764D3">
        <w:t>the participant’s</w:t>
      </w:r>
      <w:r>
        <w:t xml:space="preserve"> home </w:t>
      </w:r>
      <w:r w:rsidR="001B18DB">
        <w:t>(</w:t>
      </w:r>
      <w:r>
        <w:t>including</w:t>
      </w:r>
      <w:r w:rsidR="001B18DB">
        <w:t xml:space="preserve"> furnishings,</w:t>
      </w:r>
      <w:r>
        <w:t xml:space="preserve"> utilities</w:t>
      </w:r>
      <w:r w:rsidR="001B18DB">
        <w:t>, garage, etc.)</w:t>
      </w:r>
      <w:r>
        <w:t>.</w:t>
      </w:r>
    </w:p>
    <w:p w14:paraId="52121A76" w14:textId="77777777" w:rsidR="003B72C2" w:rsidRDefault="003B72C2" w:rsidP="003B72C2">
      <w:pPr>
        <w:jc w:val="both"/>
      </w:pPr>
    </w:p>
    <w:p w14:paraId="1B8E01AD" w14:textId="622BF064" w:rsidR="001B18DB" w:rsidRDefault="00C764D3">
      <w:r>
        <w:t>The participant</w:t>
      </w:r>
      <w:r w:rsidR="001B18DB">
        <w:t xml:space="preserve"> should include any amount of the </w:t>
      </w:r>
      <w:r w:rsidR="002B6967">
        <w:t>Plan distribution</w:t>
      </w:r>
      <w:r w:rsidR="001B18DB">
        <w:t xml:space="preserve"> that</w:t>
      </w:r>
      <w:r>
        <w:t xml:space="preserve"> they</w:t>
      </w:r>
      <w:r w:rsidR="002B6967">
        <w:t xml:space="preserve"> can’t exclude as wages on L</w:t>
      </w:r>
      <w:r>
        <w:t xml:space="preserve">ine 1 of Form 1040 on their </w:t>
      </w:r>
      <w:r w:rsidR="001B18DB">
        <w:t xml:space="preserve">individual income tax return. </w:t>
      </w:r>
      <w:r>
        <w:t>They can e</w:t>
      </w:r>
      <w:r w:rsidR="001B18DB">
        <w:t>nter “excess allowance” and the amo</w:t>
      </w:r>
      <w:r w:rsidR="0057434D">
        <w:t>unt on the dotted line next to L</w:t>
      </w:r>
      <w:r w:rsidR="001B18DB">
        <w:t>ine 1.</w:t>
      </w:r>
    </w:p>
    <w:p w14:paraId="31E31766" w14:textId="77777777" w:rsidR="001B18DB" w:rsidRDefault="001B18DB"/>
    <w:p w14:paraId="70057DD1" w14:textId="12E1430A" w:rsidR="006F1765" w:rsidRDefault="0057434D">
      <w:r>
        <w:t xml:space="preserve">It’s </w:t>
      </w:r>
      <w:r w:rsidR="00C41D09">
        <w:t xml:space="preserve">up to </w:t>
      </w:r>
      <w:r w:rsidR="00C764D3">
        <w:t xml:space="preserve">the participant and </w:t>
      </w:r>
      <w:r w:rsidR="007D4A9B">
        <w:t xml:space="preserve">you, as </w:t>
      </w:r>
      <w:r w:rsidR="00C764D3">
        <w:t>their a</w:t>
      </w:r>
      <w:r>
        <w:t xml:space="preserve">ccountant </w:t>
      </w:r>
      <w:r w:rsidR="00C41D09">
        <w:t xml:space="preserve">or </w:t>
      </w:r>
      <w:r>
        <w:t>tax preparer</w:t>
      </w:r>
      <w:r w:rsidR="007D4A9B">
        <w:t>,</w:t>
      </w:r>
      <w:r>
        <w:t xml:space="preserve"> </w:t>
      </w:r>
      <w:r w:rsidR="00C41D09">
        <w:t>to determine the correct amount to e</w:t>
      </w:r>
      <w:r w:rsidR="00C764D3">
        <w:t>x</w:t>
      </w:r>
      <w:r w:rsidR="007D4A9B">
        <w:t>clude from gross income on the participant’s</w:t>
      </w:r>
      <w:r w:rsidR="007E0027">
        <w:t xml:space="preserve"> individual income</w:t>
      </w:r>
      <w:r w:rsidR="00C41D09">
        <w:t xml:space="preserve"> tax return.</w:t>
      </w:r>
    </w:p>
    <w:p w14:paraId="1DB8ABFF" w14:textId="77777777" w:rsidR="007E0027" w:rsidRDefault="007E0027"/>
    <w:p w14:paraId="50AB0CDC" w14:textId="70C7BD0A" w:rsidR="007E0027" w:rsidRDefault="007E0027">
      <w:r>
        <w:t xml:space="preserve">If you have any questions, you can contact us at </w:t>
      </w:r>
      <w:r w:rsidR="0046052E">
        <w:t>847-781-7800</w:t>
      </w:r>
      <w:r>
        <w:t>.</w:t>
      </w:r>
    </w:p>
    <w:p w14:paraId="4D1928BD" w14:textId="77777777" w:rsidR="00C41D09" w:rsidRDefault="00C41D09"/>
    <w:p w14:paraId="593CCC2D" w14:textId="77777777" w:rsidR="00C41D09" w:rsidRDefault="00C41D09"/>
    <w:p w14:paraId="0C71BB4F" w14:textId="77777777" w:rsidR="00C41D09" w:rsidRDefault="00C41D09"/>
    <w:p w14:paraId="022B7AD4" w14:textId="77777777" w:rsidR="00C41D09" w:rsidRPr="00EA73B4" w:rsidRDefault="00C41D09"/>
    <w:sectPr w:rsidR="00C41D09" w:rsidRPr="00EA73B4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297B" w14:textId="77777777" w:rsidR="002854AE" w:rsidRDefault="002854AE" w:rsidP="00A404D0">
      <w:r>
        <w:separator/>
      </w:r>
    </w:p>
  </w:endnote>
  <w:endnote w:type="continuationSeparator" w:id="0">
    <w:p w14:paraId="7D48D9BB" w14:textId="77777777" w:rsidR="002854AE" w:rsidRDefault="002854AE" w:rsidP="00A4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EE8A" w14:textId="77777777" w:rsidR="000D0107" w:rsidRDefault="0046052E">
    <w:pPr>
      <w:pStyle w:val="Footer"/>
    </w:pPr>
    <w:r>
      <w:rPr>
        <w:noProof/>
      </w:rPr>
      <w:pict w14:anchorId="3CF39E5E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2057" type="#_x0000_t202" style="position:absolute;margin-left:0;margin-top:0;width:201.6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" filled="f" stroked="f">
          <v:textbox inset="0,0,0,0">
            <w:txbxContent>
              <w:p w14:paraId="690F3F5B" w14:textId="6F2FF2B9" w:rsidR="000D0107" w:rsidRDefault="000D0107">
                <w:pPr>
                  <w:pStyle w:val="MacPacTrailer"/>
                </w:pPr>
                <w:r>
                  <w:t>4824-0967-3448.2</w:t>
                </w:r>
              </w:p>
              <w:p w14:paraId="08FE83A4" w14:textId="3A02B602" w:rsidR="000D0107" w:rsidRDefault="000D0107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A80D" w14:textId="77777777" w:rsidR="000D0107" w:rsidRDefault="0046052E">
    <w:pPr>
      <w:pStyle w:val="Footer"/>
    </w:pPr>
    <w:r>
      <w:rPr>
        <w:noProof/>
      </w:rPr>
      <w:pict w14:anchorId="6F1F6E32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58" type="#_x0000_t202" style="position:absolute;margin-left:0;margin-top:0;width:201.6pt;height:28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" filled="f" stroked="f">
          <v:textbox inset="0,0,0,0">
            <w:txbxContent>
              <w:p w14:paraId="23D35546" w14:textId="197E92FA" w:rsidR="000D0107" w:rsidRDefault="000D0107">
                <w:pPr>
                  <w:pStyle w:val="MacPacTrailer"/>
                </w:pPr>
                <w:r>
                  <w:t>4824-0967-3448.2</w:t>
                </w:r>
              </w:p>
              <w:p w14:paraId="7D7B217D" w14:textId="56EF9A55" w:rsidR="000D0107" w:rsidRDefault="000D0107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8573" w14:textId="77777777" w:rsidR="002854AE" w:rsidRDefault="002854AE" w:rsidP="00A404D0">
      <w:r>
        <w:separator/>
      </w:r>
    </w:p>
  </w:footnote>
  <w:footnote w:type="continuationSeparator" w:id="0">
    <w:p w14:paraId="5BE4BAB4" w14:textId="77777777" w:rsidR="002854AE" w:rsidRDefault="002854AE" w:rsidP="00A4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E1901"/>
    <w:multiLevelType w:val="hybridMultilevel"/>
    <w:tmpl w:val="BD04BA4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4062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ED"/>
    <w:rsid w:val="00021468"/>
    <w:rsid w:val="000431CE"/>
    <w:rsid w:val="00066E5F"/>
    <w:rsid w:val="000D0107"/>
    <w:rsid w:val="001B18DB"/>
    <w:rsid w:val="00213DE3"/>
    <w:rsid w:val="00227616"/>
    <w:rsid w:val="0025257E"/>
    <w:rsid w:val="002626EE"/>
    <w:rsid w:val="002854AE"/>
    <w:rsid w:val="002B6967"/>
    <w:rsid w:val="002F4B6F"/>
    <w:rsid w:val="00392FFE"/>
    <w:rsid w:val="003B72C2"/>
    <w:rsid w:val="003D51EE"/>
    <w:rsid w:val="003F629C"/>
    <w:rsid w:val="00415CFA"/>
    <w:rsid w:val="00444DDC"/>
    <w:rsid w:val="0046052E"/>
    <w:rsid w:val="00463E40"/>
    <w:rsid w:val="004A77E5"/>
    <w:rsid w:val="004D687E"/>
    <w:rsid w:val="00506362"/>
    <w:rsid w:val="005422ED"/>
    <w:rsid w:val="0057434D"/>
    <w:rsid w:val="0062312F"/>
    <w:rsid w:val="006644DE"/>
    <w:rsid w:val="0067055D"/>
    <w:rsid w:val="006F1765"/>
    <w:rsid w:val="00773FE3"/>
    <w:rsid w:val="007871AD"/>
    <w:rsid w:val="007D4A9B"/>
    <w:rsid w:val="007E0027"/>
    <w:rsid w:val="007F3A42"/>
    <w:rsid w:val="0089282E"/>
    <w:rsid w:val="008A6FB8"/>
    <w:rsid w:val="008B0480"/>
    <w:rsid w:val="009A393B"/>
    <w:rsid w:val="009A536B"/>
    <w:rsid w:val="009B2896"/>
    <w:rsid w:val="009B2A50"/>
    <w:rsid w:val="00A03A55"/>
    <w:rsid w:val="00A404D0"/>
    <w:rsid w:val="00A76CFD"/>
    <w:rsid w:val="00A86B7E"/>
    <w:rsid w:val="00B15790"/>
    <w:rsid w:val="00B270DD"/>
    <w:rsid w:val="00B27B8C"/>
    <w:rsid w:val="00B61127"/>
    <w:rsid w:val="00B66DAF"/>
    <w:rsid w:val="00C41D09"/>
    <w:rsid w:val="00C764D3"/>
    <w:rsid w:val="00C81ED0"/>
    <w:rsid w:val="00CC2375"/>
    <w:rsid w:val="00E44198"/>
    <w:rsid w:val="00E52F7B"/>
    <w:rsid w:val="00E851E6"/>
    <w:rsid w:val="00EA73B4"/>
    <w:rsid w:val="00FB595F"/>
    <w:rsid w:val="00F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67819DC"/>
  <w15:chartTrackingRefBased/>
  <w15:docId w15:val="{33D403A2-8310-42EB-A120-D5853118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4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5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3FE3"/>
    <w:pPr>
      <w:keepNext/>
      <w:keepLines/>
      <w:spacing w:after="240"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3FE3"/>
    <w:pPr>
      <w:spacing w:after="240"/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FE3"/>
    <w:pPr>
      <w:spacing w:after="240"/>
      <w:outlineLvl w:val="2"/>
    </w:pPr>
    <w:rPr>
      <w:rFonts w:eastAsia="Times New Roman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FE3"/>
    <w:pPr>
      <w:spacing w:after="240"/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FE3"/>
    <w:pPr>
      <w:spacing w:after="24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FE3"/>
    <w:pPr>
      <w:spacing w:after="240"/>
      <w:outlineLvl w:val="5"/>
    </w:pPr>
    <w:rPr>
      <w:rFonts w:eastAsia="Times New Roman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FE3"/>
    <w:pPr>
      <w:spacing w:after="240"/>
      <w:outlineLvl w:val="6"/>
    </w:pPr>
    <w:rPr>
      <w:rFonts w:eastAsia="Times New Roman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FE3"/>
    <w:pPr>
      <w:spacing w:after="240"/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FE3"/>
    <w:pPr>
      <w:spacing w:after="240"/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rsid w:val="00773FE3"/>
    <w:pPr>
      <w:spacing w:after="240"/>
      <w:ind w:firstLine="720"/>
    </w:pPr>
  </w:style>
  <w:style w:type="character" w:customStyle="1" w:styleId="BodyTextChar">
    <w:name w:val="Body Text Char"/>
    <w:link w:val="BodyText"/>
    <w:uiPriority w:val="3"/>
    <w:rsid w:val="00773FE3"/>
    <w:rPr>
      <w:rFonts w:eastAsia="Calibri" w:cs="Times New Roman"/>
      <w:szCs w:val="24"/>
    </w:rPr>
  </w:style>
  <w:style w:type="paragraph" w:customStyle="1" w:styleId="BodyTextDouble">
    <w:name w:val="Body Text Double"/>
    <w:basedOn w:val="BodyText"/>
    <w:uiPriority w:val="3"/>
    <w:qFormat/>
    <w:rsid w:val="00773FE3"/>
    <w:pPr>
      <w:spacing w:after="0" w:line="48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73FE3"/>
    <w:rPr>
      <w:b/>
      <w:bCs/>
      <w:sz w:val="20"/>
      <w:szCs w:val="18"/>
    </w:rPr>
  </w:style>
  <w:style w:type="character" w:styleId="EndnoteReference">
    <w:name w:val="endnote reference"/>
    <w:uiPriority w:val="99"/>
    <w:semiHidden/>
    <w:unhideWhenUsed/>
    <w:rsid w:val="00773FE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3FE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73FE3"/>
    <w:rPr>
      <w:rFonts w:eastAsia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3FE3"/>
  </w:style>
  <w:style w:type="character" w:customStyle="1" w:styleId="FooterChar">
    <w:name w:val="Footer Char"/>
    <w:link w:val="Footer"/>
    <w:uiPriority w:val="99"/>
    <w:rsid w:val="00773FE3"/>
    <w:rPr>
      <w:rFonts w:eastAsia="Calibri" w:cs="Times New Roman"/>
      <w:szCs w:val="24"/>
    </w:rPr>
  </w:style>
  <w:style w:type="character" w:styleId="FootnoteReference">
    <w:name w:val="footnote reference"/>
    <w:uiPriority w:val="99"/>
    <w:semiHidden/>
    <w:unhideWhenUsed/>
    <w:rsid w:val="00773FE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3FE3"/>
    <w:pPr>
      <w:spacing w:after="120"/>
      <w:ind w:left="432" w:hanging="432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73FE3"/>
    <w:rPr>
      <w:rFonts w:eastAsia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3FE3"/>
  </w:style>
  <w:style w:type="character" w:customStyle="1" w:styleId="HeaderChar">
    <w:name w:val="Header Char"/>
    <w:link w:val="Header"/>
    <w:uiPriority w:val="99"/>
    <w:rsid w:val="00773FE3"/>
    <w:rPr>
      <w:rFonts w:eastAsia="Calibri" w:cs="Times New Roman"/>
      <w:szCs w:val="24"/>
    </w:rPr>
  </w:style>
  <w:style w:type="character" w:customStyle="1" w:styleId="Heading1Char">
    <w:name w:val="Heading 1 Char"/>
    <w:link w:val="Heading1"/>
    <w:uiPriority w:val="9"/>
    <w:rsid w:val="00773FE3"/>
    <w:rPr>
      <w:rFonts w:eastAsia="Times New Roman" w:cs="Times New Roman"/>
      <w:b/>
      <w:bCs/>
      <w:caps/>
      <w:szCs w:val="28"/>
    </w:rPr>
  </w:style>
  <w:style w:type="character" w:customStyle="1" w:styleId="Heading2Char">
    <w:name w:val="Heading 2 Char"/>
    <w:link w:val="Heading2"/>
    <w:uiPriority w:val="9"/>
    <w:rsid w:val="00773FE3"/>
    <w:rPr>
      <w:rFonts w:eastAsia="Times New Roman" w:cs="Times New Roman"/>
      <w:bCs/>
      <w:szCs w:val="26"/>
    </w:rPr>
  </w:style>
  <w:style w:type="character" w:customStyle="1" w:styleId="Heading3Char">
    <w:name w:val="Heading 3 Char"/>
    <w:link w:val="Heading3"/>
    <w:uiPriority w:val="9"/>
    <w:semiHidden/>
    <w:rsid w:val="00773FE3"/>
    <w:rPr>
      <w:rFonts w:eastAsia="Times New Roman" w:cs="Times New Roman"/>
      <w:bCs/>
      <w:szCs w:val="24"/>
    </w:rPr>
  </w:style>
  <w:style w:type="character" w:customStyle="1" w:styleId="Heading4Char">
    <w:name w:val="Heading 4 Char"/>
    <w:link w:val="Heading4"/>
    <w:uiPriority w:val="9"/>
    <w:semiHidden/>
    <w:rsid w:val="00773FE3"/>
    <w:rPr>
      <w:rFonts w:eastAsia="Times New Roman" w:cs="Times New Roman"/>
      <w:bCs/>
      <w:iCs/>
      <w:szCs w:val="24"/>
    </w:rPr>
  </w:style>
  <w:style w:type="character" w:customStyle="1" w:styleId="Heading5Char">
    <w:name w:val="Heading 5 Char"/>
    <w:link w:val="Heading5"/>
    <w:uiPriority w:val="9"/>
    <w:semiHidden/>
    <w:rsid w:val="00773FE3"/>
    <w:rPr>
      <w:rFonts w:eastAsia="Times New Roman" w:cs="Times New Roman"/>
      <w:szCs w:val="24"/>
    </w:rPr>
  </w:style>
  <w:style w:type="character" w:customStyle="1" w:styleId="Heading6Char">
    <w:name w:val="Heading 6 Char"/>
    <w:link w:val="Heading6"/>
    <w:uiPriority w:val="9"/>
    <w:semiHidden/>
    <w:rsid w:val="00773FE3"/>
    <w:rPr>
      <w:rFonts w:eastAsia="Times New Roman" w:cs="Times New Roman"/>
      <w:iCs/>
      <w:szCs w:val="24"/>
    </w:rPr>
  </w:style>
  <w:style w:type="character" w:customStyle="1" w:styleId="Heading7Char">
    <w:name w:val="Heading 7 Char"/>
    <w:link w:val="Heading7"/>
    <w:uiPriority w:val="9"/>
    <w:semiHidden/>
    <w:rsid w:val="00773FE3"/>
    <w:rPr>
      <w:rFonts w:eastAsia="Times New Roman" w:cs="Times New Roman"/>
      <w:iCs/>
      <w:szCs w:val="24"/>
    </w:rPr>
  </w:style>
  <w:style w:type="character" w:customStyle="1" w:styleId="Heading8Char">
    <w:name w:val="Heading 8 Char"/>
    <w:link w:val="Heading8"/>
    <w:uiPriority w:val="9"/>
    <w:semiHidden/>
    <w:rsid w:val="00773FE3"/>
    <w:rPr>
      <w:rFonts w:eastAsia="Times New Roman" w:cs="Times New Roman"/>
      <w:szCs w:val="20"/>
    </w:rPr>
  </w:style>
  <w:style w:type="character" w:customStyle="1" w:styleId="Heading9Char">
    <w:name w:val="Heading 9 Char"/>
    <w:link w:val="Heading9"/>
    <w:uiPriority w:val="9"/>
    <w:semiHidden/>
    <w:rsid w:val="00773FE3"/>
    <w:rPr>
      <w:rFonts w:eastAsia="Times New Roman" w:cs="Times New Roman"/>
      <w:iCs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3FE3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3FE3"/>
    <w:pPr>
      <w:jc w:val="center"/>
    </w:pPr>
    <w:rPr>
      <w:rFonts w:eastAsia="Times New Roman"/>
      <w:b/>
      <w:bCs/>
    </w:rPr>
  </w:style>
  <w:style w:type="paragraph" w:styleId="NoSpacing">
    <w:name w:val="No Spacing"/>
    <w:uiPriority w:val="1"/>
    <w:qFormat/>
    <w:rsid w:val="00773FE3"/>
    <w:pPr>
      <w:spacing w:after="0" w:line="240" w:lineRule="auto"/>
    </w:pPr>
    <w:rPr>
      <w:rFonts w:eastAsia="Calibri" w:cs="Times New Roman"/>
    </w:rPr>
  </w:style>
  <w:style w:type="character" w:styleId="PlaceholderText">
    <w:name w:val="Placeholder Text"/>
    <w:uiPriority w:val="99"/>
    <w:semiHidden/>
    <w:rsid w:val="00773FE3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3FE3"/>
    <w:rPr>
      <w:rFonts w:ascii="Courier New" w:hAnsi="Courier New" w:cs="Consolas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773FE3"/>
    <w:rPr>
      <w:rFonts w:ascii="Courier New" w:eastAsia="Calibri" w:hAnsi="Courier New" w:cs="Consolas"/>
      <w:sz w:val="20"/>
      <w:szCs w:val="21"/>
    </w:rPr>
  </w:style>
  <w:style w:type="paragraph" w:styleId="Quote">
    <w:name w:val="Quote"/>
    <w:basedOn w:val="Normal"/>
    <w:next w:val="Normal"/>
    <w:link w:val="QuoteChar"/>
    <w:uiPriority w:val="4"/>
    <w:qFormat/>
    <w:rsid w:val="00773FE3"/>
    <w:pPr>
      <w:spacing w:after="240"/>
      <w:ind w:left="1440" w:right="1440"/>
    </w:pPr>
    <w:rPr>
      <w:iCs/>
      <w:color w:val="000000"/>
    </w:rPr>
  </w:style>
  <w:style w:type="character" w:customStyle="1" w:styleId="QuoteChar">
    <w:name w:val="Quote Char"/>
    <w:link w:val="Quote"/>
    <w:uiPriority w:val="4"/>
    <w:rsid w:val="00773FE3"/>
    <w:rPr>
      <w:rFonts w:eastAsia="Calibri" w:cs="Times New Roman"/>
      <w:iCs/>
      <w:color w:val="000000"/>
      <w:szCs w:val="24"/>
    </w:rPr>
  </w:style>
  <w:style w:type="paragraph" w:styleId="Subtitle">
    <w:name w:val="Subtitle"/>
    <w:basedOn w:val="Normal"/>
    <w:next w:val="Normal"/>
    <w:link w:val="SubtitleChar"/>
    <w:uiPriority w:val="8"/>
    <w:qFormat/>
    <w:rsid w:val="00773FE3"/>
    <w:pPr>
      <w:keepNext/>
      <w:numPr>
        <w:ilvl w:val="1"/>
      </w:numPr>
      <w:spacing w:after="240"/>
      <w:outlineLvl w:val="1"/>
    </w:pPr>
    <w:rPr>
      <w:rFonts w:eastAsia="Times New Roman"/>
      <w:i/>
      <w:iCs/>
    </w:rPr>
  </w:style>
  <w:style w:type="character" w:customStyle="1" w:styleId="SubtitleChar">
    <w:name w:val="Subtitle Char"/>
    <w:link w:val="Subtitle"/>
    <w:uiPriority w:val="8"/>
    <w:rsid w:val="00773FE3"/>
    <w:rPr>
      <w:rFonts w:eastAsia="Times New Roman" w:cs="Times New Roman"/>
      <w:i/>
      <w:iCs/>
      <w:szCs w:val="24"/>
    </w:rPr>
  </w:style>
  <w:style w:type="paragraph" w:styleId="Title">
    <w:name w:val="Title"/>
    <w:basedOn w:val="Normal"/>
    <w:next w:val="Normal"/>
    <w:link w:val="TitleChar"/>
    <w:uiPriority w:val="7"/>
    <w:qFormat/>
    <w:rsid w:val="00773FE3"/>
    <w:pPr>
      <w:keepNext/>
      <w:spacing w:after="240"/>
      <w:jc w:val="center"/>
      <w:outlineLvl w:val="0"/>
    </w:pPr>
    <w:rPr>
      <w:rFonts w:eastAsia="Times New Roman"/>
      <w:b/>
      <w:caps/>
      <w:szCs w:val="52"/>
    </w:rPr>
  </w:style>
  <w:style w:type="character" w:customStyle="1" w:styleId="TitleChar">
    <w:name w:val="Title Char"/>
    <w:link w:val="Title"/>
    <w:uiPriority w:val="7"/>
    <w:rsid w:val="00773FE3"/>
    <w:rPr>
      <w:rFonts w:eastAsia="Times New Roman" w:cs="Times New Roman"/>
      <w:b/>
      <w:caps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773FE3"/>
    <w:pPr>
      <w:jc w:val="center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3FE3"/>
    <w:pPr>
      <w:tabs>
        <w:tab w:val="left" w:pos="720"/>
        <w:tab w:val="right" w:leader="dot" w:pos="9360"/>
      </w:tabs>
      <w:spacing w:after="1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3FE3"/>
    <w:pPr>
      <w:tabs>
        <w:tab w:val="right" w:leader="dot" w:pos="9360"/>
      </w:tabs>
      <w:spacing w:after="120"/>
      <w:ind w:left="1440" w:hanging="720"/>
      <w:contextualSpacing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3FE3"/>
    <w:pPr>
      <w:tabs>
        <w:tab w:val="right" w:leader="dot" w:pos="9360"/>
      </w:tabs>
      <w:spacing w:after="120"/>
      <w:ind w:left="2160" w:hanging="720"/>
      <w:contextualSpacing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3FE3"/>
    <w:pPr>
      <w:tabs>
        <w:tab w:val="right" w:leader="dot" w:pos="9360"/>
      </w:tabs>
      <w:spacing w:after="120"/>
      <w:ind w:left="2880" w:hanging="720"/>
      <w:contextualSpacing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3FE3"/>
    <w:pPr>
      <w:tabs>
        <w:tab w:val="right" w:leader="dot" w:pos="9360"/>
      </w:tabs>
      <w:spacing w:after="120"/>
      <w:ind w:left="3600" w:hanging="720"/>
      <w:contextualSpacing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3FE3"/>
    <w:pPr>
      <w:tabs>
        <w:tab w:val="right" w:leader="dot" w:pos="9360"/>
      </w:tabs>
      <w:spacing w:after="120"/>
      <w:ind w:left="4320" w:hanging="720"/>
      <w:contextualSpacing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3FE3"/>
    <w:pPr>
      <w:tabs>
        <w:tab w:val="right" w:leader="dot" w:pos="9360"/>
      </w:tabs>
      <w:spacing w:after="120"/>
      <w:ind w:left="5040" w:hanging="720"/>
      <w:contextualSpacing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3FE3"/>
    <w:pPr>
      <w:tabs>
        <w:tab w:val="right" w:leader="dot" w:pos="9360"/>
      </w:tabs>
      <w:spacing w:after="120"/>
      <w:ind w:left="5760" w:hanging="720"/>
      <w:contextualSpacing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3FE3"/>
    <w:pPr>
      <w:tabs>
        <w:tab w:val="right" w:leader="dot" w:pos="9360"/>
      </w:tabs>
      <w:spacing w:after="120"/>
      <w:ind w:left="6480" w:hanging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3FE3"/>
    <w:pPr>
      <w:jc w:val="center"/>
      <w:outlineLvl w:val="9"/>
    </w:pPr>
    <w:rPr>
      <w:caps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55"/>
    <w:rPr>
      <w:rFonts w:ascii="Segoe UI" w:hAnsi="Segoe UI" w:cs="Segoe UI"/>
      <w:sz w:val="18"/>
      <w:szCs w:val="18"/>
    </w:rPr>
  </w:style>
  <w:style w:type="paragraph" w:customStyle="1" w:styleId="MacPacTrailer">
    <w:name w:val="MacPac Trailer"/>
    <w:rsid w:val="000D0107"/>
    <w:pPr>
      <w:widowControl w:val="0"/>
      <w:spacing w:after="0" w:line="160" w:lineRule="exact"/>
    </w:pPr>
    <w:rPr>
      <w:rFonts w:eastAsia="Times New Roman" w:cs="Times New Roman"/>
      <w:sz w:val="14"/>
      <w:szCs w:val="22"/>
    </w:rPr>
  </w:style>
  <w:style w:type="paragraph" w:styleId="ListParagraph">
    <w:name w:val="List Paragraph"/>
    <w:basedOn w:val="Normal"/>
    <w:uiPriority w:val="34"/>
    <w:rsid w:val="003B72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0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0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DA09E01709E40B9FA574601DA3228" ma:contentTypeVersion="11" ma:contentTypeDescription="Create a new document." ma:contentTypeScope="" ma:versionID="28b95e7d209525d0ef8ee5ed7d8f2e8a">
  <xsd:schema xmlns:xsd="http://www.w3.org/2001/XMLSchema" xmlns:xs="http://www.w3.org/2001/XMLSchema" xmlns:p="http://schemas.microsoft.com/office/2006/metadata/properties" xmlns:ns2="b030c3cb-01a2-4f79-9fed-d95c789a29ee" xmlns:ns3="b8f754a7-5c66-42c9-afbe-e4477a531d93" targetNamespace="http://schemas.microsoft.com/office/2006/metadata/properties" ma:root="true" ma:fieldsID="d6ceea4a11bc3b9d9bf84cec8216dc29" ns2:_="" ns3:_="">
    <xsd:import namespace="b030c3cb-01a2-4f79-9fed-d95c789a29ee"/>
    <xsd:import namespace="b8f754a7-5c66-42c9-afbe-e4477a531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0c3cb-01a2-4f79-9fed-d95c789a2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cce1e9-92f3-42d6-a543-9808354fc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754a7-5c66-42c9-afbe-e4477a531d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2821db-397f-4daa-ba4f-f3281650826e}" ma:internalName="TaxCatchAll" ma:showField="CatchAllData" ma:web="b8f754a7-5c66-42c9-afbe-e4477a531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2032C-B171-4415-8AFE-25954790193F}"/>
</file>

<file path=customXml/itemProps2.xml><?xml version="1.0" encoding="utf-8"?>
<ds:datastoreItem xmlns:ds="http://schemas.openxmlformats.org/officeDocument/2006/customXml" ds:itemID="{4C83262A-C7A7-4BC1-B355-C6631949B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Laura Majeski</cp:lastModifiedBy>
  <cp:revision>2</cp:revision>
  <dcterms:created xsi:type="dcterms:W3CDTF">2022-07-26T19:27:00Z</dcterms:created>
  <dcterms:modified xsi:type="dcterms:W3CDTF">2022-07-26T19:27:00Z</dcterms:modified>
</cp:coreProperties>
</file>